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E3" w:rsidRDefault="00825DE3" w:rsidP="00825DE3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825DE3" w:rsidRDefault="00825DE3" w:rsidP="00825DE3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825DE3" w:rsidRDefault="00825DE3" w:rsidP="00825DE3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825DE3" w:rsidRDefault="00825DE3" w:rsidP="00825DE3"/>
    <w:p w:rsidR="00825DE3" w:rsidRDefault="00825DE3" w:rsidP="00825DE3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Język niemiecki w biznesie</w:t>
      </w:r>
    </w:p>
    <w:p w:rsidR="00825DE3" w:rsidRDefault="00825DE3" w:rsidP="00825DE3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825DE3" w:rsidTr="002C2DF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25DE3" w:rsidRDefault="00825DE3" w:rsidP="002C2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Praktyka przekładu tekstów specjalistycznych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  <w:tr w:rsidR="00825DE3" w:rsidRPr="00825DE3" w:rsidTr="002C2DF2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25DE3" w:rsidRPr="00015719" w:rsidRDefault="00825DE3" w:rsidP="002C2DF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5719">
              <w:rPr>
                <w:rFonts w:ascii="Arial" w:hAnsi="Arial" w:cs="Arial"/>
                <w:sz w:val="20"/>
                <w:szCs w:val="20"/>
                <w:lang w:val="en-US"/>
              </w:rPr>
              <w:t xml:space="preserve">Translation of </w:t>
            </w:r>
            <w:proofErr w:type="spellStart"/>
            <w:r w:rsidRPr="00015719">
              <w:rPr>
                <w:rFonts w:ascii="Arial" w:hAnsi="Arial" w:cs="Arial"/>
                <w:sz w:val="20"/>
                <w:szCs w:val="20"/>
                <w:lang w:val="en-US"/>
              </w:rPr>
              <w:t>specialised</w:t>
            </w:r>
            <w:proofErr w:type="spellEnd"/>
            <w:r w:rsidRPr="00015719">
              <w:rPr>
                <w:rFonts w:ascii="Arial" w:hAnsi="Arial" w:cs="Arial"/>
                <w:sz w:val="20"/>
                <w:szCs w:val="20"/>
                <w:lang w:val="en-US"/>
              </w:rPr>
              <w:t xml:space="preserve"> texts I and II</w:t>
            </w:r>
          </w:p>
        </w:tc>
      </w:tr>
    </w:tbl>
    <w:p w:rsidR="00825DE3" w:rsidRPr="00015719" w:rsidRDefault="00825DE3" w:rsidP="00825DE3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825DE3" w:rsidTr="002C2DF2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825DE3" w:rsidRDefault="00825DE3" w:rsidP="002C2DF2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+ 2</w:t>
            </w:r>
          </w:p>
        </w:tc>
      </w:tr>
    </w:tbl>
    <w:p w:rsidR="00825DE3" w:rsidRDefault="00825DE3" w:rsidP="00825DE3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825DE3" w:rsidRPr="00825DE3" w:rsidTr="002C2DF2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825DE3" w:rsidRPr="00015719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15719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015719">
              <w:rPr>
                <w:rFonts w:ascii="Arial" w:hAnsi="Arial" w:cs="Arial"/>
                <w:sz w:val="20"/>
                <w:szCs w:val="20"/>
                <w:lang w:val="de-DE"/>
              </w:rPr>
              <w:t xml:space="preserve"> hab.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Artur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prof.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UKEN</w:t>
            </w:r>
          </w:p>
        </w:tc>
      </w:tr>
    </w:tbl>
    <w:p w:rsidR="00825DE3" w:rsidRDefault="00825DE3" w:rsidP="00825DE3">
      <w:pPr>
        <w:rPr>
          <w:rFonts w:ascii="Arial" w:hAnsi="Arial" w:cs="Arial"/>
          <w:sz w:val="22"/>
          <w:szCs w:val="16"/>
          <w:lang w:val="de-DE"/>
        </w:rPr>
      </w:pPr>
    </w:p>
    <w:p w:rsidR="00825DE3" w:rsidRDefault="00825DE3" w:rsidP="00825DE3">
      <w:pPr>
        <w:rPr>
          <w:rFonts w:ascii="Arial" w:hAnsi="Arial" w:cs="Arial"/>
          <w:sz w:val="22"/>
          <w:szCs w:val="16"/>
          <w:lang w:val="de-DE"/>
        </w:rPr>
      </w:pP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</w:t>
      </w: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825DE3" w:rsidTr="002C2DF2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25DE3" w:rsidRDefault="00825DE3" w:rsidP="002C2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kursu jest poszerzanie zasobu leksykalnego z zakresu komunikacji specjalistycznej oraz kształcenie kompetencji tłumaczenia tekstów specjalistycznych z języka niemieckiego na język polski i z języka polskiego na język niemiecki.</w:t>
            </w:r>
          </w:p>
        </w:tc>
      </w:tr>
    </w:tbl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825DE3" w:rsidTr="002C2DF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25DE3" w:rsidRDefault="00825DE3" w:rsidP="002C2DF2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825DE3" w:rsidTr="002C2DF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25DE3" w:rsidRDefault="00825DE3" w:rsidP="002C2DF2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825DE3" w:rsidTr="002C2DF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25DE3" w:rsidRDefault="00825DE3" w:rsidP="002C2DF2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PNJN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="00825DE3" w:rsidRDefault="00825DE3" w:rsidP="00825DE3">
      <w:pPr>
        <w:rPr>
          <w:rFonts w:ascii="Arial" w:hAnsi="Arial" w:cs="Arial"/>
          <w:sz w:val="22"/>
          <w:szCs w:val="14"/>
        </w:rPr>
      </w:pPr>
    </w:p>
    <w:p w:rsidR="00825DE3" w:rsidRDefault="00825DE3" w:rsidP="00825DE3">
      <w:pPr>
        <w:rPr>
          <w:rFonts w:ascii="Arial" w:hAnsi="Arial" w:cs="Arial"/>
          <w:sz w:val="22"/>
          <w:szCs w:val="14"/>
        </w:rPr>
      </w:pPr>
    </w:p>
    <w:p w:rsidR="00825DE3" w:rsidRDefault="00825DE3" w:rsidP="00825DE3">
      <w:pPr>
        <w:rPr>
          <w:rFonts w:ascii="Arial" w:hAnsi="Arial" w:cs="Arial"/>
          <w:sz w:val="22"/>
          <w:szCs w:val="14"/>
        </w:rPr>
      </w:pP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6"/>
        <w:gridCol w:w="5076"/>
        <w:gridCol w:w="2302"/>
      </w:tblGrid>
      <w:tr w:rsidR="00825DE3" w:rsidTr="002C2DF2">
        <w:trPr>
          <w:cantSplit/>
          <w:trHeight w:val="930"/>
        </w:trPr>
        <w:tc>
          <w:tcPr>
            <w:tcW w:w="190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25DE3" w:rsidTr="002C2DF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25DE3" w:rsidRDefault="00825DE3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i rozumie specyfikę komunikacji oraz typy tekstów w języku polskim i niemieckim charakterystyczne dla środowiska biznesowego</w:t>
            </w:r>
            <w:r>
              <w:rPr>
                <w:rFonts w:ascii="Arial" w:hAnsi="Arial" w:cs="Arial"/>
                <w:sz w:val="20"/>
                <w:szCs w:val="20"/>
              </w:rPr>
              <w:br/>
              <w:t>i prawnego;</w:t>
            </w:r>
          </w:p>
          <w:p w:rsidR="00825DE3" w:rsidRDefault="00825DE3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i rozumie podstawy przekładu tekstów specjalistycznych;</w:t>
            </w:r>
          </w:p>
        </w:tc>
        <w:tc>
          <w:tcPr>
            <w:tcW w:w="2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25DE3" w:rsidRDefault="00825DE3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Q.W1</w:t>
            </w:r>
          </w:p>
          <w:p w:rsidR="00825DE3" w:rsidRDefault="00825DE3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825DE3" w:rsidRDefault="00825DE3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825DE3" w:rsidRDefault="00825DE3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825DE3" w:rsidRDefault="00825DE3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Q.W4</w:t>
            </w:r>
          </w:p>
        </w:tc>
      </w:tr>
    </w:tbl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825DE3" w:rsidTr="002C2DF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25DE3" w:rsidTr="002C2DF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25DE3" w:rsidRDefault="00825DE3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poprawnie stosować podstawowe słownictwo specjalistyczne charakterystyczne dla tekstów biznesowych i prawnych;</w:t>
            </w:r>
          </w:p>
          <w:p w:rsidR="00825DE3" w:rsidRDefault="00825DE3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rozwijać własne kompetencje językowe, zwłaszcza w zakresie słownictwa specjalistycznego;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25DE3" w:rsidRDefault="00825DE3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Q.U2</w:t>
            </w:r>
          </w:p>
          <w:p w:rsidR="00825DE3" w:rsidRDefault="00825DE3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825DE3" w:rsidRDefault="00825DE3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825DE3" w:rsidRDefault="00825DE3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Q.U5</w:t>
            </w:r>
          </w:p>
        </w:tc>
      </w:tr>
    </w:tbl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2"/>
        <w:gridCol w:w="4999"/>
        <w:gridCol w:w="2343"/>
      </w:tblGrid>
      <w:tr w:rsidR="00825DE3" w:rsidTr="002C2DF2">
        <w:trPr>
          <w:cantSplit/>
          <w:trHeight w:val="800"/>
        </w:trPr>
        <w:tc>
          <w:tcPr>
            <w:tcW w:w="194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25DE3" w:rsidTr="002C2DF2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25DE3" w:rsidRDefault="00825DE3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uwrażliwienie na kody językowe i kulturowe obowiązujące w środowisku biznesowym;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25DE3" w:rsidRDefault="00825DE3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25DE3" w:rsidTr="002C2DF2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5DE3" w:rsidRDefault="00825DE3" w:rsidP="002C2DF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25DE3" w:rsidTr="002C2DF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25DE3" w:rsidTr="002C2DF2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DE3" w:rsidTr="002C2DF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10+10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825DE3" w:rsidTr="002C2DF2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5DE3" w:rsidRDefault="00825DE3" w:rsidP="00825DE3">
      <w:pPr>
        <w:pStyle w:val="Zawartotabeli"/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pStyle w:val="Zawartotabeli"/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825DE3" w:rsidTr="002C2DF2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25DE3" w:rsidRDefault="00825DE3" w:rsidP="002C2DF2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opis.</w:t>
            </w:r>
          </w:p>
          <w:p w:rsidR="00825DE3" w:rsidRDefault="00825DE3" w:rsidP="002C2DF2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Metoda praktyczna: ćwiczenia przedmiotowe, ćwiczenia produkcyjne, praca w grupach.</w:t>
            </w:r>
          </w:p>
          <w:p w:rsidR="00825DE3" w:rsidRDefault="00825DE3" w:rsidP="002C2DF2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3. Metody aktywizujące oraz wspierające autonomiczne uczenie się.</w:t>
            </w:r>
          </w:p>
        </w:tc>
      </w:tr>
    </w:tbl>
    <w:p w:rsidR="00825DE3" w:rsidRDefault="00825DE3" w:rsidP="00825DE3">
      <w:pPr>
        <w:pStyle w:val="Zawartotabeli"/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pStyle w:val="Zawartotabeli"/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825DE3" w:rsidRDefault="00825DE3" w:rsidP="00825DE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825DE3" w:rsidTr="002C2DF2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825DE3" w:rsidRDefault="00825DE3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25DE3" w:rsidRDefault="00825DE3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25DE3" w:rsidRDefault="00825DE3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25DE3" w:rsidRDefault="00825DE3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25DE3" w:rsidRDefault="00825DE3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25DE3" w:rsidRDefault="00825DE3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25DE3" w:rsidRDefault="00825DE3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25DE3" w:rsidRDefault="00825DE3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25DE3" w:rsidRDefault="00825DE3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25DE3" w:rsidRDefault="00825DE3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25DE3" w:rsidRDefault="00825DE3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25DE3" w:rsidRDefault="00825DE3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25DE3" w:rsidRDefault="00825DE3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25DE3" w:rsidRDefault="00825DE3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25DE3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</w:tr>
      <w:tr w:rsidR="00825DE3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</w:tr>
      <w:tr w:rsidR="00825DE3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</w:tr>
      <w:tr w:rsidR="00825DE3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</w:tr>
      <w:tr w:rsidR="00825DE3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25DE3" w:rsidRDefault="00825DE3" w:rsidP="002C2DF2">
            <w:pPr>
              <w:rPr>
                <w:rFonts w:ascii="Arial" w:hAnsi="Arial" w:cs="Arial"/>
              </w:rPr>
            </w:pPr>
          </w:p>
        </w:tc>
      </w:tr>
    </w:tbl>
    <w:p w:rsidR="00825DE3" w:rsidRDefault="00825DE3" w:rsidP="00825DE3">
      <w:pPr>
        <w:pStyle w:val="Zawartotabeli"/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pStyle w:val="Zawartotabeli"/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781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840"/>
      </w:tblGrid>
      <w:tr w:rsidR="00825DE3" w:rsidTr="002C2DF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8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tbl>
            <w:tblPr>
              <w:tblW w:w="0" w:type="auto"/>
              <w:tblBorders>
                <w:top w:val="single" w:sz="2" w:space="0" w:color="95B3D7"/>
                <w:left w:val="single" w:sz="2" w:space="0" w:color="95B3D7"/>
                <w:bottom w:val="single" w:sz="2" w:space="0" w:color="95B3D7"/>
                <w:right w:val="single" w:sz="2" w:space="0" w:color="95B3D7"/>
                <w:insideH w:val="single" w:sz="2" w:space="0" w:color="95B3D7"/>
                <w:insideV w:val="single" w:sz="2" w:space="0" w:color="95B3D7"/>
              </w:tblBorders>
              <w:shd w:val="clear" w:color="auto" w:fill="CCCCFF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/>
            </w:tblPr>
            <w:tblGrid>
              <w:gridCol w:w="7699"/>
            </w:tblGrid>
            <w:tr w:rsidR="00825DE3" w:rsidTr="002C2DF2">
              <w:tc>
                <w:tcPr>
                  <w:tcW w:w="7699" w:type="dxa"/>
                  <w:tcBorders>
                    <w:top w:val="single" w:sz="2" w:space="0" w:color="95B3D7"/>
                    <w:left w:val="single" w:sz="2" w:space="0" w:color="95B3D7"/>
                    <w:bottom w:val="single" w:sz="2" w:space="0" w:color="95B3D7"/>
                    <w:right w:val="single" w:sz="2" w:space="0" w:color="95B3D7"/>
                  </w:tcBorders>
                  <w:shd w:val="clear" w:color="auto" w:fill="auto"/>
                  <w:hideMark/>
                </w:tcPr>
                <w:p w:rsidR="00825DE3" w:rsidRDefault="00825DE3" w:rsidP="002C2DF2">
                  <w:pPr>
                    <w:snapToGri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638AA">
                    <w:rPr>
                      <w:rFonts w:ascii="Arial" w:hAnsi="Arial" w:cs="Arial"/>
                      <w:b/>
                      <w:sz w:val="20"/>
                      <w:szCs w:val="20"/>
                    </w:rPr>
                    <w:t>Zaliczenie z oceną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w semestrze zimowym jest wystawiane na podstawie prezentacji tłumaczenia wybranego tekstu specjalistycznego sporządzonego indywidualnie. Zaliczenie z oceną  w semestrze letnim jest wystawiane na podstawie samodzielnej pracy tłumaczeniowej sporządzanej w trakcie zajęć. Ponadto wymagany jest systematyczny i aktywny udział w zajęciach oraz sporządzanie glosariuszy do przerabianych tekstów.</w:t>
                  </w:r>
                </w:p>
                <w:p w:rsidR="00825DE3" w:rsidRDefault="00825DE3" w:rsidP="002C2DF2">
                  <w:pPr>
                    <w:snapToGri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825DE3" w:rsidRDefault="00825DE3" w:rsidP="002C2DF2">
                  <w:pPr>
                    <w:snapToGri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Obowiązuje standardowa skala ocen.</w:t>
                  </w:r>
                </w:p>
              </w:tc>
            </w:tr>
          </w:tbl>
          <w:p w:rsidR="00825DE3" w:rsidRDefault="00825DE3" w:rsidP="002C2DF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825DE3" w:rsidTr="002C2DF2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825DE3" w:rsidRDefault="00825DE3" w:rsidP="002C2DF2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825DE3" w:rsidRDefault="00825DE3" w:rsidP="002C2DF2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825DE3" w:rsidTr="002C2DF2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25DE3" w:rsidRDefault="00825DE3" w:rsidP="002C2DF2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Słownictwo specjalistyczne związane z tematami m.in. prawo pracy, OWH, zatrudnienie, oferty pracy, teksty o tematyce biznesowej.</w:t>
            </w:r>
          </w:p>
          <w:p w:rsidR="00825DE3" w:rsidRDefault="00825DE3" w:rsidP="002C2DF2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Tłumaczenie wybranych tekstów specjalistycznych, dokonywanie korekty tłumaczenia cudzego,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postedycja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p w:rsidR="00825DE3" w:rsidRDefault="00825DE3" w:rsidP="00825DE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825DE3" w:rsidRPr="00A60140" w:rsidTr="002C2DF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25DE3" w:rsidRDefault="00825DE3" w:rsidP="002C2DF2">
            <w:pPr>
              <w:pStyle w:val="Normalny1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015719">
              <w:rPr>
                <w:rFonts w:ascii="Arial" w:hAnsi="Arial" w:cs="Arial"/>
                <w:sz w:val="20"/>
                <w:szCs w:val="20"/>
              </w:rPr>
              <w:lastRenderedPageBreak/>
              <w:t xml:space="preserve">1.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Jan, Kubacki Artur, 2006,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Wybór polskich i niemieckich dokumentów do ćwiczeń translacyjnych. 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Auswahl polnischer und deutscher Dokumente für Translationsübungen</w:t>
            </w: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, Warszawa,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Promocja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XXI.</w:t>
            </w:r>
          </w:p>
          <w:p w:rsidR="00825DE3" w:rsidRPr="00015719" w:rsidRDefault="00825DE3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2. Czaplicka Iwona, Korytkowska Ewa, </w:t>
            </w:r>
            <w:proofErr w:type="spellStart"/>
            <w:r w:rsidRPr="00015719">
              <w:rPr>
                <w:rFonts w:ascii="Arial" w:eastAsia="Calibri" w:hAnsi="Arial" w:cs="Arial"/>
                <w:sz w:val="20"/>
                <w:szCs w:val="20"/>
              </w:rPr>
              <w:t>Pecko</w:t>
            </w:r>
            <w:proofErr w:type="spellEnd"/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 Jadwiga, 2019, </w:t>
            </w:r>
            <w:r w:rsidRPr="00015719">
              <w:rPr>
                <w:rFonts w:ascii="Arial" w:eastAsia="Calibri" w:hAnsi="Arial" w:cs="Arial"/>
                <w:i/>
                <w:sz w:val="20"/>
                <w:szCs w:val="20"/>
              </w:rPr>
              <w:t>Niemiecki. Najważniejsze zwroty biznesowe,</w:t>
            </w: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 Warszawa, EDGARD.</w:t>
            </w:r>
          </w:p>
          <w:p w:rsidR="00825DE3" w:rsidRPr="00015719" w:rsidRDefault="00825DE3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3. </w:t>
            </w:r>
            <w:proofErr w:type="spellStart"/>
            <w:r w:rsidRPr="00015719">
              <w:rPr>
                <w:rFonts w:ascii="Arial" w:eastAsia="Calibri" w:hAnsi="Arial" w:cs="Arial"/>
                <w:sz w:val="20"/>
                <w:szCs w:val="20"/>
              </w:rPr>
              <w:t>Cieślak-Pólkowska</w:t>
            </w:r>
            <w:proofErr w:type="spellEnd"/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, Dominika, 2015, </w:t>
            </w:r>
            <w:r w:rsidRPr="00015719">
              <w:rPr>
                <w:rFonts w:ascii="Arial" w:eastAsia="Calibri" w:hAnsi="Arial" w:cs="Arial"/>
                <w:i/>
                <w:sz w:val="20"/>
                <w:szCs w:val="20"/>
              </w:rPr>
              <w:t xml:space="preserve">W biznesie po niemiecku? </w:t>
            </w:r>
            <w:proofErr w:type="spellStart"/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Żaden</w:t>
            </w:r>
            <w:proofErr w:type="spellEnd"/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problem</w:t>
            </w:r>
            <w:proofErr w:type="spellEnd"/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! Im Geschäftsleben auf Deutsch? </w:t>
            </w:r>
            <w:proofErr w:type="spellStart"/>
            <w:r w:rsidRPr="00015719">
              <w:rPr>
                <w:rFonts w:ascii="Arial" w:eastAsia="Calibri" w:hAnsi="Arial" w:cs="Arial"/>
                <w:i/>
                <w:sz w:val="20"/>
                <w:szCs w:val="20"/>
              </w:rPr>
              <w:t>Kein</w:t>
            </w:r>
            <w:proofErr w:type="spellEnd"/>
            <w:r w:rsidRPr="00015719">
              <w:rPr>
                <w:rFonts w:ascii="Arial" w:eastAsia="Calibri" w:hAnsi="Arial" w:cs="Arial"/>
                <w:i/>
                <w:sz w:val="20"/>
                <w:szCs w:val="20"/>
              </w:rPr>
              <w:t xml:space="preserve"> Problem!</w:t>
            </w: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, Warszawa, </w:t>
            </w:r>
            <w:proofErr w:type="spellStart"/>
            <w:r w:rsidRPr="00015719">
              <w:rPr>
                <w:rFonts w:ascii="Arial" w:eastAsia="Calibri" w:hAnsi="Arial" w:cs="Arial"/>
                <w:sz w:val="20"/>
                <w:szCs w:val="20"/>
              </w:rPr>
              <w:t>Poltext</w:t>
            </w:r>
            <w:proofErr w:type="spellEnd"/>
            <w:r w:rsidRPr="0001571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825DE3" w:rsidRDefault="00825DE3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Jan, Kubacki Artur, 2006,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Wybór polskich i niemieckich dokumentów do ćwiczeń translacyjnych. 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Auswahl polnischer und deutscher Dokumente für Translationsübungen</w:t>
            </w: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, Warszawa,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Promocja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XXI.</w:t>
            </w:r>
          </w:p>
          <w:p w:rsidR="00825DE3" w:rsidRPr="00015719" w:rsidRDefault="00825DE3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5. Wybrane teksty niemieckojęzyczne pochodzące ze stron internetowych, np. https://www.stellenangebote.de/</w:t>
            </w:r>
          </w:p>
          <w:p w:rsidR="00825DE3" w:rsidRPr="00015719" w:rsidRDefault="00825DE3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https://www.pracuj.pl/praca?campaignid=18376894232&amp;adgroupid=144457199227&amp;keyword=oferty+pracy&amp;twdr=3571156830612488590&amp;twdnt=g&amp;gclid=Cj0KCQjwho-lBhC_ARIsAMpgMoelVejBVJyx462WYrm9-QfTQD_Rc84IsJbfLTA7E_chURbr3zXaq_waAilsEALw_wcB</w:t>
            </w:r>
          </w:p>
          <w:p w:rsidR="00825DE3" w:rsidRPr="00015719" w:rsidRDefault="00825DE3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https://www.gowork.pl/praca</w:t>
            </w:r>
          </w:p>
          <w:p w:rsidR="00825DE3" w:rsidRPr="00015719" w:rsidRDefault="00825DE3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https://www.pracazarogiem.pl/oferty/malopolskie/krakow</w:t>
            </w:r>
          </w:p>
          <w:p w:rsidR="00825DE3" w:rsidRPr="00015719" w:rsidRDefault="00825DE3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https://wirtschaftslexikon.gabler.de/definition/allgemeine-geschaeftsbedingungen-agb-30794</w:t>
            </w:r>
          </w:p>
          <w:p w:rsidR="00825DE3" w:rsidRPr="00015719" w:rsidRDefault="00825DE3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https://www.ihk.de/hamburg/produktmarken/beratung-service/recht-und-steuern/wirtschaftsrecht/vertragsrecht/allgemeine-geschaeftsbedingungen-1156958</w:t>
            </w:r>
          </w:p>
          <w:p w:rsidR="00825DE3" w:rsidRPr="00015719" w:rsidRDefault="00825DE3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https://www.lufthansa.com/pl/pl/homepage</w:t>
            </w:r>
          </w:p>
          <w:p w:rsidR="00825DE3" w:rsidRDefault="00825DE3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F57292">
              <w:rPr>
                <w:rFonts w:ascii="Arial" w:eastAsia="Calibri" w:hAnsi="Arial" w:cs="Arial"/>
                <w:sz w:val="20"/>
                <w:szCs w:val="20"/>
                <w:lang w:val="de-DE"/>
              </w:rPr>
              <w:t>https://www.shell.de/</w:t>
            </w:r>
          </w:p>
          <w:p w:rsidR="00825DE3" w:rsidRDefault="00825DE3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</w:tr>
    </w:tbl>
    <w:p w:rsidR="00825DE3" w:rsidRDefault="00825DE3" w:rsidP="00825DE3">
      <w:pPr>
        <w:rPr>
          <w:rFonts w:ascii="Arial" w:hAnsi="Arial" w:cs="Arial"/>
          <w:sz w:val="22"/>
          <w:szCs w:val="16"/>
          <w:lang w:val="de-DE"/>
        </w:rPr>
      </w:pPr>
    </w:p>
    <w:p w:rsidR="00825DE3" w:rsidRPr="00D66CE1" w:rsidRDefault="00825DE3" w:rsidP="00825DE3">
      <w:pPr>
        <w:pStyle w:val="Tekstdymka1"/>
        <w:rPr>
          <w:rFonts w:ascii="Arial" w:hAnsi="Arial" w:cs="Arial"/>
          <w:sz w:val="22"/>
          <w:lang w:val="de-DE"/>
        </w:rPr>
      </w:pPr>
    </w:p>
    <w:p w:rsidR="00825DE3" w:rsidRDefault="00825DE3" w:rsidP="00825DE3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825DE3" w:rsidRDefault="00825DE3" w:rsidP="00825DE3">
      <w:pPr>
        <w:rPr>
          <w:rFonts w:ascii="Arial" w:hAnsi="Arial" w:cs="Arial"/>
          <w:sz w:val="22"/>
          <w:szCs w:val="16"/>
        </w:rPr>
      </w:pPr>
    </w:p>
    <w:tbl>
      <w:tblPr>
        <w:tblW w:w="946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3"/>
        <w:gridCol w:w="5536"/>
        <w:gridCol w:w="1235"/>
      </w:tblGrid>
      <w:tr w:rsidR="00825DE3" w:rsidTr="002C2DF2">
        <w:trPr>
          <w:cantSplit/>
          <w:trHeight w:val="334"/>
        </w:trPr>
        <w:tc>
          <w:tcPr>
            <w:tcW w:w="269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825DE3" w:rsidTr="002C2DF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Pr="00F57292" w:rsidRDefault="00825DE3" w:rsidP="002C2DF2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 + 10</w:t>
            </w:r>
          </w:p>
        </w:tc>
      </w:tr>
      <w:tr w:rsidR="00825DE3" w:rsidTr="002C2DF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Default="00825DE3" w:rsidP="002C2DF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Pr="00F57292" w:rsidRDefault="00825DE3" w:rsidP="002C2DF2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825DE3" w:rsidTr="002C2DF2">
        <w:trPr>
          <w:cantSplit/>
          <w:trHeight w:val="348"/>
        </w:trPr>
        <w:tc>
          <w:tcPr>
            <w:tcW w:w="269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Pr="00F57292" w:rsidRDefault="00825DE3" w:rsidP="002C2DF2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825DE3" w:rsidTr="002C2DF2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Pr="00F57292" w:rsidRDefault="00825DE3" w:rsidP="002C2DF2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825DE3" w:rsidTr="002C2DF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Pr="00F57292" w:rsidRDefault="00825DE3" w:rsidP="002C2DF2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825DE3" w:rsidTr="002C2DF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Default="00825DE3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Pr="00F57292" w:rsidRDefault="00825DE3" w:rsidP="002C2DF2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</w:rPr>
            </w:pPr>
          </w:p>
        </w:tc>
      </w:tr>
      <w:tr w:rsidR="00825DE3" w:rsidTr="002C2DF2">
        <w:trPr>
          <w:trHeight w:val="365"/>
        </w:trPr>
        <w:tc>
          <w:tcPr>
            <w:tcW w:w="822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Pr="00F57292" w:rsidRDefault="00825DE3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825DE3" w:rsidTr="002C2DF2">
        <w:trPr>
          <w:trHeight w:val="392"/>
        </w:trPr>
        <w:tc>
          <w:tcPr>
            <w:tcW w:w="822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25DE3" w:rsidRDefault="00825DE3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25DE3" w:rsidRPr="00F57292" w:rsidRDefault="00825DE3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2+2</w:t>
            </w:r>
          </w:p>
        </w:tc>
      </w:tr>
    </w:tbl>
    <w:p w:rsidR="00825DE3" w:rsidRDefault="00825DE3" w:rsidP="00825DE3">
      <w:pPr>
        <w:pStyle w:val="Tekstdymka1"/>
        <w:rPr>
          <w:rFonts w:ascii="Arial" w:hAnsi="Arial" w:cs="Arial"/>
          <w:sz w:val="22"/>
        </w:rPr>
      </w:pPr>
    </w:p>
    <w:p w:rsidR="00825DE3" w:rsidRDefault="00825DE3" w:rsidP="00825DE3"/>
    <w:p w:rsidR="00825DE3" w:rsidRDefault="00825DE3" w:rsidP="00825DE3"/>
    <w:p w:rsidR="00825DE3" w:rsidRDefault="00825DE3" w:rsidP="00825DE3"/>
    <w:p w:rsidR="00825DE3" w:rsidRDefault="00825DE3" w:rsidP="00825DE3"/>
    <w:p w:rsidR="00825DE3" w:rsidRDefault="00825DE3" w:rsidP="00825DE3"/>
    <w:p w:rsidR="00825DE3" w:rsidRDefault="00825DE3" w:rsidP="00825DE3"/>
    <w:p w:rsidR="00825DE3" w:rsidRDefault="00825DE3" w:rsidP="00825DE3"/>
    <w:p w:rsidR="00825DE3" w:rsidRDefault="00825DE3" w:rsidP="00825DE3"/>
    <w:p w:rsidR="00825DE3" w:rsidRPr="00A60140" w:rsidRDefault="00825DE3" w:rsidP="00825DE3"/>
    <w:p w:rsidR="00825DE3" w:rsidRDefault="00825DE3" w:rsidP="00825DE3"/>
    <w:p w:rsidR="00DE0672" w:rsidRDefault="00DE0672"/>
    <w:sectPr w:rsidR="00DE0672" w:rsidSect="00205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25DE3"/>
    <w:rsid w:val="00825DE3"/>
    <w:rsid w:val="00DE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5D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25DE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5DE3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825DE3"/>
    <w:pPr>
      <w:suppressLineNumbers/>
    </w:pPr>
  </w:style>
  <w:style w:type="paragraph" w:customStyle="1" w:styleId="Tekstdymka1">
    <w:name w:val="Tekst dymka1"/>
    <w:basedOn w:val="Normalny"/>
    <w:rsid w:val="00825DE3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825DE3"/>
    <w:pPr>
      <w:widowControl w:val="0"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12755A-BE18-4F27-BC2B-C8DBC400CA82}"/>
</file>

<file path=customXml/itemProps2.xml><?xml version="1.0" encoding="utf-8"?>
<ds:datastoreItem xmlns:ds="http://schemas.openxmlformats.org/officeDocument/2006/customXml" ds:itemID="{B82A01C5-3F20-4FD9-AA25-515A910E3EFD}"/>
</file>

<file path=customXml/itemProps3.xml><?xml version="1.0" encoding="utf-8"?>
<ds:datastoreItem xmlns:ds="http://schemas.openxmlformats.org/officeDocument/2006/customXml" ds:itemID="{682EF607-D0E2-4415-A7E3-B2C283675D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717</Words>
  <Characters>4307</Characters>
  <Application>Microsoft Office Word</Application>
  <DocSecurity>0</DocSecurity>
  <Lines>35</Lines>
  <Paragraphs>10</Paragraphs>
  <ScaleCrop>false</ScaleCrop>
  <Company/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2025-07-24T11:26:00Z</dcterms:created>
  <dcterms:modified xsi:type="dcterms:W3CDTF">2025-07-24T11:32:00Z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